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293</w:t>
      </w:r>
    </w:p>
    <w:p>
      <w:r>
        <w:t>Bundesgericht (BGE), 2016-04-08, FR</w:t>
      </w:r>
    </w:p>
    <w:p>
      <w:r>
        <w:rPr>
          <w:b/>
        </w:rPr>
        <w:t xml:space="preserve">Quelle: </w:t>
      </w:r>
      <w:r>
        <w:t>https://mcp.opencaselaw.ch/entscheid/bge_143 IV 293</w:t>
      </w:r>
    </w:p>
    <w:p>
      <w:r>
        <w:t>FR: ATF 143 IV 293</w:t>
      </w:r>
    </w:p>
    <w:p>
      <w:r>
        <w:t>IT: DTF 143 IV 293</w:t>
      </w:r>
    </w:p>
    <w:p>
      <w:pPr>
        <w:pStyle w:val="Heading2"/>
      </w:pPr>
      <w:r>
        <w:t>Regeste</w:t>
      </w:r>
    </w:p>
    <w:p>
      <w:r>
        <w:t>Regeste Art. 442 Abs. 4 StPO; Verrechnung; zuständige Behörde. Nicht nur die mit dem Inkasso beauftragte Behörde, sondern auch die Strafbehörde, ist zuständig, um die Verrechnung gemäss Art. 442 Abs. 4 StPO zu erklären. Bei der Verrechnung mit beschlagnahmten Vermögenswerten im Sinne von Art. 442 Abs. 4 StPO ist die Strafbehörde alleine zuständig (vgl. Art. 267 Abs. 3 und Art. 268 StPO) (E. 1).</w:t>
      </w:r>
    </w:p>
    <w:p>
      <w:pPr>
        <w:pStyle w:val="Heading2"/>
      </w:pPr>
      <w:r>
        <w:t>Erwägungen</w:t>
      </w:r>
    </w:p>
    <w:p>
      <w:r>
        <w:rPr>
          <w:b/>
        </w:rPr>
        <w:t>E. 1</w:t>
      </w:r>
    </w:p>
    <w:p>
      <w:r>
        <w:t>La recourante invoque une violation de l' art. 442 al. 4 CPP . Selon elle, en référence en particulier au Message du Conseil fédéral du 21 décembre 2005 relatif à l'unification du droit de la procédure pénale (FF 2006 1318 ch. 2.11.2), seule l'autorité de recouvrement des frais peut ordonner la compensation et non l'autorité pénale. Elle en déduit que la juridiction d'appel n'était pas compétente. L' 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 art. 429 al. 1 let. a ou b CPP , alors qu'il doit simultanément supporter des frais de procédure selon l' art. 426 CPP (une compensation est exclue en cas d'indemnité pour tort moral selon l' art. 429 al. 1 let . c CPP, ATF 139 IV 243 consid. 5 p. 244 s.). Alors que la teneur de l' art. 442 al. 4 CPP donne explicitement la compétence aux autorités pénales pour ordonner la compensation, le Message, dans sa version française, est contradictoire pour laisser entendre que seule une autorité de recouvrement le serait ("C'est à l'autorité chargée du recouvrement des frais de procédure et non à une autorité pénale au sens des art. 12 et 13 qu'il appartient d'ordonner ou non la compensation" [FF 2006 1318 ch. 2.11.2]). Cette approche ne se retrouve cependant pas dans les versions allemande et BGE 143 IV 293 S. 295 italienne du Message, qui sont plus nuancées ("Dabei kann die Behörde, welche das Inkasso der Verfahrenskosten vornimmt und die nicht eine Strafbehörde im Sinne der Artikel 12 und 13 zu sein braucht, die Verrechnung erklären" [BBl 2006 1334 Ziff. 2.11.2]; "Spetta all'autorità incaricata della riscossione delle spese procedurali, che non deve necessariamente essere un'autorità penale ai sensi degli articoli 12 e 13, stabilire se procedere alla compensazione" [FF 2006 1236 n. 2.11.2]). La majorité de la doctrine ne conteste pas la compétence de l'autorité pénale de prononcer la compensation, relevant qu'elle n'est pas réservée aux tribunaux mais peut aussi incomber aux autorités d'exécution chargées du recouvrement des frais (cf. ANGELA CAVALLO, in Kommentar zur Schweizerischen Strafprozessordnung [StPO], Donatsch/Hansjakob/Lieber [ed.], 2 e éd. 2014, n° 18 ad art. 442 CPP ; JO PITTELOUD, Code de procédure pénale suisse [CPP], 2012, n° 1401 dernier § ad art. 442 CPP p. 922; NIKLAUS SCHMID, Schweizerische Strafprozessordnung [StPO], 2 e éd. 2013, n° 8 ad art. 442 CPP ; FRANZ RIKLIN, in Kommentar zur Schweizerischen Strafprozessordnung [StPO], 2 e éd. 2014, n° 5 ad art. 442 CPP [ce dernier auteur met quant à lui en cause la compétence des autorités de recouvrement]). Seuls quelques auteurs francophones, en référence au Message dans sa version française, signalent une compétence de l'autorité de recouvrement (cf. MOREILLON/PAREIN-REYMOND, CPP, Code de procédure pénale, 2 e éd. 2016, n° 9 ad art. 442 CPP ; MICHEL PERRIN, in Commentaire romand, Code de procédure pénale suisse, 2011, n° 10 ad art. 442 CPP p. 1944). Dans l'arrêt précité publié aux ATF 139 IV 243 consid. 5.2, le Tribunal fédéral avait déjà laissé entendre la faculté pour les autorités pénales de prononcer la compensation, celle-ci étant cependant exclue dans le cas jugé en raison de la nature de l'indemnité (tort moral) sur laquelle elle portait. Compte tenu de ce qui précède et en particulier de la teneur de l' art. 442 al. 4 CPP , l'autorité de jugement est également compétente pour prononcer la compensation. Elle est d'ailleurs seule compétente pour ce faire s'agissant des valeurs séquestrées mentionnées à l' art. 442 al. 4 CPP (cf. art. 267 al. 3 et 268 CPP ). Rien ne justifie de retenir une compétence exclusive de l'autorité de recouvrement. La critique de la recourante est infondée.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